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ind w:left="708" w:firstLine="708"/>
        <w:jc w:val="right"/>
        <w:rPr>
          <w:sz w:val="36"/>
        </w:rPr>
      </w:pPr>
      <w:r>
        <w:rPr>
          <w:sz w:val="36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2442210</wp:posOffset>
            </wp:positionH>
            <wp:positionV relativeFrom="paragraph">
              <wp:posOffset>-234950</wp:posOffset>
            </wp:positionV>
            <wp:extent cx="76962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ВАРНЕНСКОГО МУНИЦИПАЛЬНОГО </w:t>
      </w:r>
      <w:r>
        <w:rPr>
          <w:rFonts w:eastAsia="Times New Roman" w:cs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ОКРУГА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              </w:t>
      </w:r>
    </w:p>
    <w:p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               </w:t>
      </w:r>
      <w:r>
        <w:rPr>
          <w:szCs w:val="28"/>
        </w:rPr>
        <w:t>РЕШЕНИЕ</w:t>
      </w:r>
    </w:p>
    <w:p>
      <w:pPr>
        <w:pStyle w:val="Normal"/>
        <w:rPr>
          <w:sz w:val="26"/>
          <w:szCs w:val="26"/>
        </w:rPr>
      </w:pPr>
      <w:r>
        <w:rPr>
          <w:sz w:val="24"/>
          <w:szCs w:val="24"/>
        </w:rPr>
        <w:t xml:space="preserve">от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24 сентября</w:t>
      </w:r>
      <w:r>
        <w:rPr>
          <w:sz w:val="24"/>
          <w:szCs w:val="24"/>
        </w:rPr>
        <w:t xml:space="preserve"> 2025 года                                    </w:t>
      </w:r>
    </w:p>
    <w:p>
      <w:pPr>
        <w:pStyle w:val="Normal"/>
        <w:rPr>
          <w:sz w:val="26"/>
          <w:szCs w:val="26"/>
        </w:rPr>
      </w:pPr>
      <w:r>
        <w:rPr>
          <w:sz w:val="24"/>
          <w:szCs w:val="24"/>
        </w:rPr>
        <w:t xml:space="preserve">с.Варна                                                      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38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4"/>
          <w:szCs w:val="24"/>
        </w:rPr>
        <w:t xml:space="preserve">О награждении Почетной грамотой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4"/>
          <w:szCs w:val="24"/>
        </w:rPr>
        <w:t xml:space="preserve">Собрания депутатов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4"/>
          <w:szCs w:val="24"/>
        </w:rPr>
        <w:t>Варненского муниципального района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 w:val="false"/>
          <w:bCs w:val="false"/>
          <w:sz w:val="24"/>
          <w:szCs w:val="24"/>
        </w:rPr>
        <w:t xml:space="preserve">Рассмотрев представленное ходатайство </w:t>
      </w:r>
      <w:r>
        <w:rPr>
          <w:rFonts w:eastAsia="Times New Roman" w:cs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начальника Управления образования администрации Варненского муниципального района Челябинской области Яруш Л.Ю.</w:t>
      </w:r>
      <w:r>
        <w:rPr>
          <w:b w:val="false"/>
          <w:bCs w:val="false"/>
          <w:sz w:val="24"/>
          <w:szCs w:val="24"/>
        </w:rPr>
        <w:t xml:space="preserve"> о награждении Почетной грамотой Собрания депутатов в соответствии с Положением о Почетной грамоте Собрания депутатов Варненского муниципального района (</w:t>
      </w:r>
      <w:r>
        <w:rPr>
          <w:rFonts w:eastAsia="Times New Roman" w:cs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Решение</w:t>
      </w:r>
      <w:r>
        <w:rPr>
          <w:b w:val="false"/>
          <w:bCs w:val="false"/>
          <w:sz w:val="24"/>
          <w:szCs w:val="24"/>
        </w:rPr>
        <w:t xml:space="preserve"> Собрания депутатов № 46 от 28.04.2021 года (с изменениями от 19.06.2024г. № 55), Собрание депутатов Варненского муниципального </w:t>
      </w:r>
      <w:r>
        <w:rPr>
          <w:rFonts w:eastAsia="Times New Roman" w:cs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округа</w:t>
      </w:r>
      <w:r>
        <w:rPr>
          <w:b w:val="false"/>
          <w:bCs w:val="false"/>
          <w:sz w:val="26"/>
          <w:szCs w:val="26"/>
        </w:rPr>
        <w:t xml:space="preserve"> Челябинской области первого созыва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4"/>
          <w:szCs w:val="24"/>
        </w:rPr>
        <w:t>РЕШАЕТ: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sz w:val="24"/>
          <w:szCs w:val="24"/>
        </w:rPr>
        <w:tab/>
        <w:t>1. З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 xml:space="preserve">а многолетний добросовестный труд, высокий профессионализм в системе образования Варненского муниципального района </w:t>
      </w:r>
      <w:r>
        <w:rPr>
          <w:b/>
          <w:i/>
          <w:sz w:val="24"/>
          <w:szCs w:val="24"/>
        </w:rPr>
        <w:t>НАГРАДИТЬ: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1)  Шумских Марию Владимировну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повара МКДОУ «Детский сад № 19» с.Толсты;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2) Богодухова Дениса Александровича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учителя русского языка и литературы МОУ СОШ с.Лейпциг;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3) Сыкову Асель Касымбековну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учителя биологии и химии МОУ «СОШ» с.Бородиновка;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 xml:space="preserve">4) Пивкину Ольгу Вячеславовну </w:t>
      </w:r>
      <w:r>
        <w:rPr>
          <w:b w:val="false"/>
          <w:bCs w:val="false"/>
          <w:i w:val="false"/>
          <w:iCs w:val="false"/>
          <w:sz w:val="24"/>
          <w:szCs w:val="24"/>
        </w:rPr>
        <w:t>— воспитателя МКДОУ «Детский сад № 3 «Колосок» с.Бородиновка;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5) Курильскую Татьяну Николаевну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директора МОУ «СОШ имени Героя Советского Союза И.И.Говорухина» с.Катенино;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6) Маркина Олега Петровича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учителя математики МОУ «СОШ имени Героя Советского Союза И.И.Говорухина» с.Катенино;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bCs/>
          <w:i/>
          <w:iCs/>
          <w:sz w:val="24"/>
          <w:szCs w:val="24"/>
        </w:rPr>
        <w:t>7) Нашивочникову Светлану Александровну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— учителя математики и информатики МОУ «СОШ имени Героя Советского Союза И.И.Говорухина» с.Катенино.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4"/>
          <w:szCs w:val="24"/>
        </w:rPr>
        <w:tab/>
        <w:t xml:space="preserve">2.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Организацию выполнения настоящего Решения возложить на </w:t>
      </w:r>
      <w:r>
        <w:rPr>
          <w:rFonts w:eastAsia="Times New Roman" w:cs="Times New Roman"/>
          <w:b w:val="false"/>
          <w:bCs w:val="false"/>
          <w:i w:val="false"/>
          <w:iCs w:val="false"/>
          <w:sz w:val="24"/>
          <w:szCs w:val="24"/>
          <w:lang w:eastAsia="ru-RU"/>
        </w:rPr>
        <w:t>главного специалиста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отдела организации и обеспечения деятельности Собрания депутатов Варненского муниципального района Чиркову И.П.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4"/>
          <w:szCs w:val="24"/>
        </w:rPr>
        <w:t>Председатель Собрания депутатов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4"/>
          <w:szCs w:val="24"/>
        </w:rPr>
        <w:t xml:space="preserve">Варненского муниципального </w:t>
      </w:r>
      <w:r>
        <w:rPr>
          <w:rFonts w:eastAsia="Times New Roman" w:cs="Times New Roman"/>
          <w:b/>
          <w:color w:val="auto"/>
          <w:kern w:val="0"/>
          <w:sz w:val="24"/>
          <w:szCs w:val="24"/>
          <w:lang w:val="ru-RU" w:eastAsia="ru-RU" w:bidi="ar-SA"/>
        </w:rPr>
        <w:t>округа</w:t>
      </w:r>
      <w:r>
        <w:rPr>
          <w:b/>
          <w:sz w:val="24"/>
          <w:szCs w:val="24"/>
        </w:rPr>
        <w:t xml:space="preserve"> 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4"/>
          <w:szCs w:val="24"/>
        </w:rPr>
        <w:t xml:space="preserve">Челябинской области                                                                                 </w:t>
      </w:r>
      <w:r>
        <w:rPr>
          <w:b/>
          <w:sz w:val="24"/>
          <w:szCs w:val="24"/>
        </w:rPr>
        <w:t>А.А.Кормилицын</w:t>
      </w:r>
      <w:r>
        <w:rPr>
          <w:b/>
          <w:sz w:val="24"/>
          <w:szCs w:val="24"/>
        </w:rPr>
        <w:t xml:space="preserve">                               </w:t>
      </w:r>
    </w:p>
    <w:sectPr>
      <w:type w:val="nextPage"/>
      <w:pgSz w:w="11906" w:h="16838"/>
      <w:pgMar w:left="1701" w:right="991" w:header="0" w:top="851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469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4469d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b4469d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fb301f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b010a"/>
    <w:pPr>
      <w:spacing w:before="0" w:after="0"/>
      <w:ind w:left="720" w:hanging="0"/>
      <w:contextualSpacing/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5"/>
    <w:uiPriority w:val="99"/>
    <w:semiHidden/>
    <w:unhideWhenUsed/>
    <w:rsid w:val="00fb301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7"/>
    <w:uiPriority w:val="99"/>
    <w:semiHidden/>
    <w:unhideWhenUsed/>
    <w:rsid w:val="00fb301f"/>
    <w:pPr>
      <w:tabs>
        <w:tab w:val="clear" w:pos="709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Application>LibreOffice/6.4.0.3$Windows_X86_64 LibreOffice_project/b0a288ab3d2d4774cb44b62f04d5d28733ac6df8</Application>
  <Pages>1</Pages>
  <Words>214</Words>
  <Characters>1598</Characters>
  <CharactersWithSpaces>2071</CharactersWithSpaces>
  <Paragraphs>24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ru-RU</dc:language>
  <cp:lastModifiedBy/>
  <dcterms:modified xsi:type="dcterms:W3CDTF">2025-09-29T11:01:50Z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